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B6F3" w14:textId="234048B9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1- </w:t>
      </w:r>
      <w:hyperlink r:id="rId4" w:history="1">
        <w:r w:rsidRPr="00CB7098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  <w:r w:rsidRPr="00DF3402">
        <w:rPr>
          <w:rFonts w:ascii="Times New Roman" w:hAnsi="Times New Roman" w:cs="Times New Roman"/>
          <w:sz w:val="24"/>
          <w:szCs w:val="24"/>
        </w:rPr>
        <w:t> (Ticaret Sicili Müdürlüğü’ne ve Oda Sicil Müdürlüğü’ne hitaben 1’ er adet)</w:t>
      </w:r>
    </w:p>
    <w:p w14:paraId="181165B7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2- Kolay birleşme sözleşmesi (Taraflarca İmzalı 2 adet)</w:t>
      </w:r>
    </w:p>
    <w:p w14:paraId="6E77E45C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3- Son bilanço </w:t>
      </w:r>
    </w:p>
    <w:p w14:paraId="0880972F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4- Birleşme sözleşmesinin imzalandığı tarih ile bilanço günü arasında 6 aydan fazla zaman geçmişse veya son bilançonun çıkarılmasından sonra, birleşmeye katılan firmaların malvarlıklarında önemli değişiklikler meydana gelmişse çıkarılacak ara bilanço (yönetim organı tarafından onaylı, denetime tabi firmalarda denetçi tarafından onaylı 2 adet) + Ara bilançoya göre yapılan değerlendirmeye ilişkin YMM veya SMMM raporu (2 adet)</w:t>
      </w:r>
    </w:p>
    <w:p w14:paraId="48349FFE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5- Birleşmeye taraf olan bir firmanın, sermayesiyle kanuni yedek akçeleri toplamının yarısı zararlarla kaybolmuş veya borca batık durumda olması halinde;</w:t>
      </w:r>
      <w:r w:rsidRPr="00DF3402">
        <w:rPr>
          <w:rFonts w:ascii="Times New Roman" w:hAnsi="Times New Roman" w:cs="Times New Roman"/>
          <w:sz w:val="24"/>
          <w:szCs w:val="24"/>
        </w:rPr>
        <w:br/>
        <w:t>a)Birleşmeye taraf olan diğer firmanın kaybolan sermayeyi veya borca batıklık durumunu karşılayacak miktarda serbestçe tasarruf edebileceği özvarlığa sahip bulunduğu</w:t>
      </w:r>
      <w:r w:rsidRPr="00DF3402">
        <w:rPr>
          <w:rFonts w:ascii="Times New Roman" w:hAnsi="Times New Roman" w:cs="Times New Roman"/>
          <w:sz w:val="24"/>
          <w:szCs w:val="24"/>
        </w:rPr>
        <w:br/>
        <w:t>b)Buna ilişkin tutarların, hesap şekli de gösterilerek, doğrulandığı YMM veya SMMM raporu (2 adet)</w:t>
      </w:r>
    </w:p>
    <w:p w14:paraId="25EABCC6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6- Birleşmeye taraf olan bir firmanın, sermayesiyle kanuni yedek akçeleri toplamının yarısı zararlarla kaybolmuş veya borca batık durumda olmaması halinde; Belirtilen durumların mevcut olmadığının doğrulandığı YMM veya SMMM raporu veya denetime tabi firmalarda firma denetçisi raporu (2 adet) </w:t>
      </w:r>
    </w:p>
    <w:p w14:paraId="3958C82E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7- Firma alacaklılarına yapılacak çağrıya ilişkin hazırlanan ilan metni (İlki birleşme kararının tesciline ilişkin ilanla birlikte aynı sicil gazetesinde yayımlanması zorunlu olan yedişer gün arayla yapılacak “üç ilan” metni)</w:t>
      </w:r>
    </w:p>
    <w:p w14:paraId="1E0454CB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8- Bakanlık veya diğer resmi kurumların iznine veya uygun görüşüne tabi olunması halinde, bu izin veya uygun görüş yazısı.</w:t>
      </w:r>
    </w:p>
    <w:p w14:paraId="2735BF8C" w14:textId="77777777" w:rsidR="004F532A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9- Birleşmeye katılan firmalardan her birinin,</w:t>
      </w:r>
      <w:r w:rsidRPr="00DF3402">
        <w:rPr>
          <w:rFonts w:ascii="Times New Roman" w:hAnsi="Times New Roman" w:cs="Times New Roman"/>
          <w:sz w:val="24"/>
          <w:szCs w:val="24"/>
        </w:rPr>
        <w:br/>
        <w:t>a) Sermayelerinin karşılıksız kalıp kalmadığının,</w:t>
      </w:r>
      <w:r w:rsidRPr="00DF3402">
        <w:rPr>
          <w:rFonts w:ascii="Times New Roman" w:hAnsi="Times New Roman" w:cs="Times New Roman"/>
          <w:sz w:val="24"/>
          <w:szCs w:val="24"/>
        </w:rPr>
        <w:br/>
        <w:t>b) Şirket özvarlıklarının,</w:t>
      </w:r>
      <w:r w:rsidRPr="00DF3402">
        <w:rPr>
          <w:rFonts w:ascii="Times New Roman" w:hAnsi="Times New Roman" w:cs="Times New Roman"/>
          <w:sz w:val="24"/>
          <w:szCs w:val="24"/>
        </w:rPr>
        <w:br/>
        <w:t>c) Alacaklıların alacaklarının tehlikeye düşmediğinin tespitine ilişkin YMM veya SMMM raporu (2 adet)</w:t>
      </w:r>
    </w:p>
    <w:p w14:paraId="0C93D6C1" w14:textId="46F27A41" w:rsidR="00A25476" w:rsidRPr="00DF3402" w:rsidRDefault="004F532A" w:rsidP="00DF3402">
      <w:pPr>
        <w:rPr>
          <w:rFonts w:ascii="Times New Roman" w:hAnsi="Times New Roman" w:cs="Times New Roman"/>
          <w:sz w:val="24"/>
          <w:szCs w:val="24"/>
        </w:rPr>
      </w:pPr>
      <w:r w:rsidRPr="00DF3402">
        <w:rPr>
          <w:rFonts w:ascii="Times New Roman" w:hAnsi="Times New Roman" w:cs="Times New Roman"/>
          <w:sz w:val="24"/>
          <w:szCs w:val="24"/>
        </w:rPr>
        <w:t> 10- Yukarıdaki raporda alacaklıların alacaklarının tehlikeye düşmediğinin gösterilmemesi durumunda, söz konusu alacakların teminat altına alındığına dair firma sahibinin beyanı (imzalı 2 adet)</w:t>
      </w:r>
    </w:p>
    <w:sectPr w:rsidR="00A25476" w:rsidRPr="00DF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76"/>
    <w:rsid w:val="000F5F91"/>
    <w:rsid w:val="004F532A"/>
    <w:rsid w:val="005F49F4"/>
    <w:rsid w:val="00A25476"/>
    <w:rsid w:val="00CB7098"/>
    <w:rsid w:val="00D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799"/>
  <w15:chartTrackingRefBased/>
  <w15:docId w15:val="{7C8D7C6E-0B68-4FC3-9AA1-A09574E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532A"/>
    <w:rPr>
      <w:b/>
      <w:bCs/>
    </w:rPr>
  </w:style>
  <w:style w:type="character" w:styleId="Kpr">
    <w:name w:val="Hyperlink"/>
    <w:basedOn w:val="VarsaylanParagrafYazTipi"/>
    <w:uiPriority w:val="99"/>
    <w:unhideWhenUsed/>
    <w:rsid w:val="00CB709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so.org.tr/tr-TR/Dynamic/Page/ticaret-sicil-hizmet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4</cp:revision>
  <dcterms:created xsi:type="dcterms:W3CDTF">2024-01-02T05:37:00Z</dcterms:created>
  <dcterms:modified xsi:type="dcterms:W3CDTF">2025-01-29T07:13:00Z</dcterms:modified>
</cp:coreProperties>
</file>